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FC0" w:rsidRDefault="00B24FC0">
      <w:pPr>
        <w:widowControl w:val="0"/>
        <w:pBdr>
          <w:top w:val="nil"/>
          <w:left w:val="nil"/>
          <w:bottom w:val="nil"/>
          <w:right w:val="nil"/>
          <w:between w:val="nil"/>
        </w:pBdr>
        <w:spacing w:after="0"/>
      </w:pPr>
    </w:p>
    <w:p w:rsidR="00B24FC0" w:rsidRDefault="00B24FC0">
      <w:pPr>
        <w:widowControl w:val="0"/>
        <w:pBdr>
          <w:top w:val="nil"/>
          <w:left w:val="nil"/>
          <w:bottom w:val="nil"/>
          <w:right w:val="nil"/>
          <w:between w:val="nil"/>
        </w:pBdr>
        <w:spacing w:after="0"/>
      </w:pPr>
    </w:p>
    <w:p w:rsidR="00B24FC0" w:rsidRDefault="00AF4FBC">
      <w:pPr>
        <w:tabs>
          <w:tab w:val="left" w:pos="4680"/>
        </w:tabs>
        <w:spacing w:after="0"/>
        <w:ind w:right="76"/>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ПРОЄКТ</w:t>
      </w:r>
    </w:p>
    <w:p w:rsidR="00B24FC0" w:rsidRDefault="00AF4FBC">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1" w:dyaOrig="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795227" r:id="rId7"/>
        </w:object>
      </w:r>
    </w:p>
    <w:p w:rsidR="00B24FC0" w:rsidRDefault="00AF4FBC">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B24FC0" w:rsidRDefault="00AF4FB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Р І Ш Е Н Н Я</w:t>
      </w:r>
    </w:p>
    <w:p w:rsidR="00B24FC0" w:rsidRDefault="00B24FC0">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B24FC0" w:rsidRDefault="00AF4FBC">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2023 року                    м. Сквира                                      №    -    -VIII</w:t>
      </w:r>
    </w:p>
    <w:p w:rsidR="00B24FC0" w:rsidRDefault="00B24FC0">
      <w:pPr>
        <w:spacing w:after="0" w:line="240" w:lineRule="auto"/>
        <w:jc w:val="both"/>
        <w:rPr>
          <w:rFonts w:ascii="Times New Roman" w:eastAsia="Times New Roman" w:hAnsi="Times New Roman" w:cs="Times New Roman"/>
          <w:b/>
          <w:color w:val="002060"/>
          <w:sz w:val="28"/>
          <w:szCs w:val="28"/>
        </w:rPr>
      </w:pPr>
    </w:p>
    <w:p w:rsidR="00B24FC0" w:rsidRDefault="00AF4FBC">
      <w:pPr>
        <w:spacing w:after="0" w:line="240" w:lineRule="auto"/>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b/>
          <w:sz w:val="28"/>
          <w:szCs w:val="28"/>
        </w:rPr>
        <w:t>Про  затвердження  технічної  документації  із  землеустрою</w:t>
      </w:r>
    </w:p>
    <w:p w:rsidR="00B24FC0" w:rsidRDefault="00AF4F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щодо встановлення (відновлення )  меж  земельної ділянки</w:t>
      </w:r>
    </w:p>
    <w:p w:rsidR="00B24FC0" w:rsidRDefault="00AF4FB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натурі  (на місцевості)  та передачу  земельної ділянки                      комунальної  власності  у спільну часткову власність                     громадянці  Лисюк Валентині Андріївні 1/3  частки та                                            громадя</w:t>
      </w:r>
      <w:r>
        <w:rPr>
          <w:rFonts w:ascii="Times New Roman" w:eastAsia="Times New Roman" w:hAnsi="Times New Roman" w:cs="Times New Roman"/>
          <w:b/>
          <w:sz w:val="28"/>
          <w:szCs w:val="28"/>
        </w:rPr>
        <w:t xml:space="preserve">нці  Мартиненко Людмилі Андріївні  2/3  частки,                             для  будівництва і обслуговування  житлового будинку, господарських будівель і споруд площею 0,2500 га   по вул.  Михайла Грушевського,  26   </w:t>
      </w:r>
    </w:p>
    <w:p w:rsidR="00B24FC0" w:rsidRDefault="00AF4FBC">
      <w:pPr>
        <w:spacing w:after="0"/>
        <w:rPr>
          <w:b/>
          <w:sz w:val="28"/>
          <w:szCs w:val="28"/>
        </w:rPr>
      </w:pPr>
      <w:r>
        <w:rPr>
          <w:rFonts w:ascii="Times New Roman" w:eastAsia="Times New Roman" w:hAnsi="Times New Roman" w:cs="Times New Roman"/>
          <w:b/>
          <w:sz w:val="28"/>
          <w:szCs w:val="28"/>
        </w:rPr>
        <w:t xml:space="preserve"> у с. Селезенівка  Білоцерківського р</w:t>
      </w:r>
      <w:r>
        <w:rPr>
          <w:rFonts w:ascii="Times New Roman" w:eastAsia="Times New Roman" w:hAnsi="Times New Roman" w:cs="Times New Roman"/>
          <w:b/>
          <w:sz w:val="28"/>
          <w:szCs w:val="28"/>
        </w:rPr>
        <w:t>айону Київської області</w:t>
      </w:r>
    </w:p>
    <w:p w:rsidR="00B24FC0" w:rsidRDefault="00B24FC0">
      <w:pPr>
        <w:spacing w:after="0" w:line="240" w:lineRule="auto"/>
        <w:rPr>
          <w:rFonts w:ascii="Times New Roman" w:eastAsia="Times New Roman" w:hAnsi="Times New Roman" w:cs="Times New Roman"/>
          <w:sz w:val="28"/>
          <w:szCs w:val="28"/>
        </w:rPr>
      </w:pPr>
    </w:p>
    <w:p w:rsidR="00B24FC0" w:rsidRDefault="00AF4FB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Розглянувши заяву громадянки Лисюк Валентині Андріївні та громадянки Мартиненко Людмилі Андріївни  вх. № 05-2023/4377 від 02.06.2023, та додані до заяви документи, враховуючи пропозиції постійної комісії Сквирської міської ради з п</w:t>
      </w:r>
      <w:r>
        <w:rPr>
          <w:rFonts w:ascii="Times New Roman" w:eastAsia="Times New Roman" w:hAnsi="Times New Roman" w:cs="Times New Roman"/>
          <w:sz w:val="28"/>
          <w:szCs w:val="28"/>
        </w:rPr>
        <w:t>итань підприємництва, промисловості, сільського господарства, землевпорядкування, будівництва та архітектури, відповідно до ст.ст. 12, 40, 79-1, 86, 87, 116, 118, 122, 125, 126, 186 розділу Х «Перехідні положення» Земельного кодексу України, ч. 5 ст. 16 За</w:t>
      </w:r>
      <w:r>
        <w:rPr>
          <w:rFonts w:ascii="Times New Roman" w:eastAsia="Times New Roman" w:hAnsi="Times New Roman" w:cs="Times New Roman"/>
          <w:sz w:val="28"/>
          <w:szCs w:val="28"/>
        </w:rPr>
        <w:t xml:space="preserve">кону України «Про Державний земельний кадастр», ст. 55 Закону України «Про землеустрій», ч. 3 ст. 24 Закону України «Про регулювання містобудівної діяльності», Закону України «Про внесення змін до деяких законодавчих актів України щодо відновлення системи </w:t>
      </w:r>
      <w:r>
        <w:rPr>
          <w:rFonts w:ascii="Times New Roman" w:eastAsia="Times New Roman" w:hAnsi="Times New Roman" w:cs="Times New Roman"/>
          <w:sz w:val="28"/>
          <w:szCs w:val="28"/>
        </w:rPr>
        <w:t>оформлення прав оренди земельних ділянок сільськогосподарського призначення та удосконалення законодавства щодо охорони земель»,</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 34 ч. 1 ст. 26 Закону України «Про місцеве самоврядування в Україні», Сквирська міська рада VIIІ скликання </w:t>
      </w:r>
    </w:p>
    <w:p w:rsidR="00B24FC0" w:rsidRDefault="00B24FC0">
      <w:pPr>
        <w:spacing w:after="0" w:line="240" w:lineRule="auto"/>
        <w:rPr>
          <w:rFonts w:ascii="Times New Roman" w:eastAsia="Times New Roman" w:hAnsi="Times New Roman" w:cs="Times New Roman"/>
          <w:b/>
          <w:sz w:val="28"/>
          <w:szCs w:val="28"/>
        </w:rPr>
      </w:pPr>
    </w:p>
    <w:p w:rsidR="00B24FC0" w:rsidRDefault="00AF4FBC">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И Р І Ш И Л А</w:t>
      </w:r>
      <w:r>
        <w:rPr>
          <w:rFonts w:ascii="Times New Roman" w:eastAsia="Times New Roman" w:hAnsi="Times New Roman" w:cs="Times New Roman"/>
          <w:b/>
          <w:sz w:val="28"/>
          <w:szCs w:val="28"/>
        </w:rPr>
        <w:t>:</w:t>
      </w:r>
    </w:p>
    <w:p w:rsidR="00B24FC0" w:rsidRDefault="00B24FC0">
      <w:pPr>
        <w:spacing w:after="0" w:line="240" w:lineRule="auto"/>
        <w:rPr>
          <w:rFonts w:ascii="Times New Roman" w:eastAsia="Times New Roman" w:hAnsi="Times New Roman" w:cs="Times New Roman"/>
          <w:b/>
          <w:sz w:val="28"/>
          <w:szCs w:val="28"/>
        </w:rPr>
      </w:pP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w:t>
      </w:r>
      <w:r>
        <w:rPr>
          <w:rFonts w:ascii="Times New Roman" w:eastAsia="Times New Roman" w:hAnsi="Times New Roman" w:cs="Times New Roman"/>
          <w:sz w:val="28"/>
          <w:szCs w:val="28"/>
        </w:rPr>
        <w:t xml:space="preserve">ою площею 0,2500 га за адресою:           </w:t>
      </w:r>
      <w:r>
        <w:rPr>
          <w:rFonts w:ascii="Times New Roman" w:eastAsia="Times New Roman" w:hAnsi="Times New Roman" w:cs="Times New Roman"/>
          <w:sz w:val="28"/>
          <w:szCs w:val="28"/>
        </w:rPr>
        <w:lastRenderedPageBreak/>
        <w:t>вул. Михайла Грушевського, 26, с. Селезенівка, Білоцерківський район, Київська область, що додається.</w:t>
      </w: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Передати у спільну часткову власність громадянці Лисюк Валентині Андріївні 1/3 частки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та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громадянці</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Мартиненк</w:t>
      </w:r>
      <w:r>
        <w:rPr>
          <w:rFonts w:ascii="Times New Roman" w:eastAsia="Times New Roman" w:hAnsi="Times New Roman" w:cs="Times New Roman"/>
          <w:sz w:val="28"/>
          <w:szCs w:val="28"/>
        </w:rPr>
        <w:t xml:space="preserve">о Людмилі Андріївні 2/3 частки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w:t>
      </w:r>
      <w:bookmarkStart w:id="1" w:name="_GoBack"/>
      <w:bookmarkEnd w:id="1"/>
      <w:r>
        <w:rPr>
          <w:rFonts w:ascii="Times New Roman" w:eastAsia="Times New Roman" w:hAnsi="Times New Roman" w:cs="Times New Roman"/>
          <w:sz w:val="28"/>
          <w:szCs w:val="28"/>
        </w:rPr>
        <w:t>3224086801:01:035:0050, загальною площею  0,2500</w:t>
      </w:r>
      <w:r>
        <w:rPr>
          <w:rFonts w:ascii="Times New Roman" w:eastAsia="Times New Roman" w:hAnsi="Times New Roman" w:cs="Times New Roman"/>
          <w:sz w:val="28"/>
          <w:szCs w:val="28"/>
        </w:rPr>
        <w:t xml:space="preserve"> га за адресою: вул. Михайла Грушевського, 26, с. Селезенівка, Білоцерківський район, Київська область. </w:t>
      </w: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Громадянці Лисюк Валентині Андріївні та громадянці Мартиненко Людмилі Андріївні,</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зареєструвати право спільної часткової власності на земельну ділянк</w:t>
      </w:r>
      <w:r>
        <w:rPr>
          <w:rFonts w:ascii="Times New Roman" w:eastAsia="Times New Roman" w:hAnsi="Times New Roman" w:cs="Times New Roman"/>
          <w:sz w:val="28"/>
          <w:szCs w:val="28"/>
        </w:rPr>
        <w:t>у в Державному реєстрі речових прав на нерухоме майно.</w:t>
      </w:r>
    </w:p>
    <w:p w:rsidR="00B24FC0" w:rsidRDefault="00AF4FB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w:t>
      </w:r>
      <w:r>
        <w:rPr>
          <w:rFonts w:ascii="Times New Roman" w:eastAsia="Times New Roman" w:hAnsi="Times New Roman" w:cs="Times New Roman"/>
          <w:sz w:val="28"/>
          <w:szCs w:val="28"/>
        </w:rPr>
        <w:t>ури.</w:t>
      </w:r>
    </w:p>
    <w:p w:rsidR="00B24FC0" w:rsidRDefault="00B24FC0">
      <w:pPr>
        <w:shd w:val="clear" w:color="auto" w:fill="FFFFFF"/>
        <w:spacing w:after="0" w:line="240" w:lineRule="auto"/>
        <w:rPr>
          <w:rFonts w:ascii="Times New Roman" w:eastAsia="Times New Roman" w:hAnsi="Times New Roman" w:cs="Times New Roman"/>
          <w:b/>
          <w:sz w:val="28"/>
          <w:szCs w:val="28"/>
        </w:rPr>
      </w:pPr>
    </w:p>
    <w:p w:rsidR="00B24FC0" w:rsidRDefault="00B24FC0">
      <w:pPr>
        <w:shd w:val="clear" w:color="auto" w:fill="FFFFFF"/>
        <w:spacing w:after="0" w:line="240" w:lineRule="auto"/>
        <w:rPr>
          <w:rFonts w:ascii="Times New Roman" w:eastAsia="Times New Roman" w:hAnsi="Times New Roman" w:cs="Times New Roman"/>
          <w:b/>
          <w:sz w:val="28"/>
          <w:szCs w:val="28"/>
        </w:rPr>
      </w:pPr>
    </w:p>
    <w:p w:rsidR="00B24FC0" w:rsidRDefault="00AF4FB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p w:rsidR="00B24FC0" w:rsidRDefault="00B24FC0">
      <w:pPr>
        <w:spacing w:after="0" w:line="240" w:lineRule="auto"/>
        <w:rPr>
          <w:rFonts w:ascii="Times New Roman" w:eastAsia="Times New Roman" w:hAnsi="Times New Roman" w:cs="Times New Roman"/>
          <w:b/>
          <w:sz w:val="28"/>
          <w:szCs w:val="28"/>
        </w:rPr>
      </w:pPr>
    </w:p>
    <w:p w:rsidR="00B24FC0" w:rsidRDefault="00AF4FB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ПОГОДЖЕНО:</w:t>
      </w:r>
    </w:p>
    <w:p w:rsidR="00B24FC0" w:rsidRDefault="00B24FC0">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p>
    <w:p w:rsidR="00B24FC0" w:rsidRDefault="00AF4FBC">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Заступник міського голови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Олександр ГНАТЮК</w:t>
      </w:r>
    </w:p>
    <w:p w:rsidR="00B24FC0" w:rsidRDefault="00B24FC0">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Тетяна ВЛАСЮК</w:t>
      </w:r>
    </w:p>
    <w:p w:rsidR="00B24FC0" w:rsidRDefault="00B24FC0">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Начальник організаційного відділу</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міської ради (уповноважений з питань</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запобігання та виявлення корупції)</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Віктор САЛТАНЮК</w:t>
      </w:r>
    </w:p>
    <w:p w:rsidR="00B24FC0" w:rsidRDefault="00B24FC0">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з питань юридичного</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забезпечення ради та діловодства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Ірина КВАША</w:t>
      </w:r>
    </w:p>
    <w:p w:rsidR="00B24FC0" w:rsidRDefault="00B24FC0">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B24FC0" w:rsidRDefault="00AF4F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відділу архітектури,</w:t>
      </w:r>
    </w:p>
    <w:p w:rsidR="00B24FC0" w:rsidRDefault="00AF4FB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містобудування та інфрастр</w:t>
      </w:r>
      <w:r>
        <w:rPr>
          <w:rFonts w:ascii="Times New Roman" w:eastAsia="Times New Roman" w:hAnsi="Times New Roman" w:cs="Times New Roman"/>
          <w:sz w:val="28"/>
          <w:szCs w:val="28"/>
        </w:rPr>
        <w:t>уктури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Олександр ГОЛУБ</w:t>
      </w:r>
    </w:p>
    <w:p w:rsidR="00B24FC0" w:rsidRDefault="00B24FC0">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з питань</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земельних ресурсів та кадастру</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Людмила ПАНІМАТЧЕНКО</w:t>
      </w:r>
    </w:p>
    <w:p w:rsidR="00B24FC0" w:rsidRDefault="00B24FC0">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Рекомендовано до внесення на</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розгляд та затвердження сесією</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Голова постійної комісії Сквирської</w:t>
      </w:r>
    </w:p>
    <w:p w:rsidR="00B24FC0" w:rsidRDefault="00AF4FBC">
      <w:pPr>
        <w:pBdr>
          <w:top w:val="nil"/>
          <w:left w:val="nil"/>
          <w:bottom w:val="nil"/>
          <w:right w:val="nil"/>
          <w:between w:val="nil"/>
        </w:pBdr>
        <w:shd w:val="clear" w:color="auto" w:fill="FFFFFF"/>
        <w:tabs>
          <w:tab w:val="left" w:pos="8205"/>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міської ради з питань підприємництва, </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промисловості, сільського господарства, </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28"/>
          <w:szCs w:val="28"/>
        </w:rPr>
        <w:t xml:space="preserve">землевпорядкування, будівництва </w:t>
      </w:r>
    </w:p>
    <w:p w:rsidR="00B24FC0" w:rsidRDefault="00AF4FBC">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32"/>
          <w:szCs w:val="32"/>
        </w:rPr>
        <w:lastRenderedPageBreak/>
        <w:t>та</w:t>
      </w:r>
      <w:r>
        <w:rPr>
          <w:rFonts w:ascii="Times New Roman" w:eastAsia="Times New Roman" w:hAnsi="Times New Roman" w:cs="Times New Roman"/>
          <w:color w:val="000000"/>
          <w:sz w:val="28"/>
          <w:szCs w:val="28"/>
        </w:rPr>
        <w:t xml:space="preserve"> архітектури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Віктор ДОРОШЕНКО</w:t>
      </w:r>
    </w:p>
    <w:sectPr w:rsidR="00B24FC0">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B24FC0"/>
    <w:rsid w:val="00AF4FBC"/>
    <w:rsid w:val="00B24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33/oJbJN7rArwFp7f5K6AF/eVA==">CgMxLjAyCGguZ2pkZ3hzOAByITF1SFpPU2RzVFFNUktuWDB2Q1FfNWpkSG5NZm9UcDVhaA==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596</Words>
  <Characters>3399</Characters>
  <Application>Microsoft Office Word</Application>
  <DocSecurity>0</DocSecurity>
  <Lines>28</Lines>
  <Paragraphs>7</Paragraphs>
  <ScaleCrop>false</ScaleCrop>
  <Company/>
  <LinksUpToDate>false</LinksUpToDate>
  <CharactersWithSpaces>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dcterms:created xsi:type="dcterms:W3CDTF">2023-06-06T06:01:00Z</dcterms:created>
  <dcterms:modified xsi:type="dcterms:W3CDTF">2023-07-25T10:00:00Z</dcterms:modified>
</cp:coreProperties>
</file>